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      </w:t>
      </w: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Pr="002C50C1" w:rsidRDefault="00120A61" w:rsidP="00120A61">
      <w:pPr>
        <w:rPr>
          <w:rFonts w:eastAsia="Calibri"/>
          <w:b/>
          <w:color w:val="002060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     </w:t>
      </w:r>
      <w:r w:rsidRPr="002C50C1">
        <w:rPr>
          <w:rFonts w:eastAsia="Calibri"/>
          <w:b/>
          <w:color w:val="002060"/>
          <w:sz w:val="28"/>
          <w:szCs w:val="28"/>
          <w:lang w:eastAsia="en-US"/>
        </w:rPr>
        <w:t>Публикация в СМИ</w:t>
      </w: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r w:rsidRPr="00BD4588">
        <w:rPr>
          <w:rFonts w:eastAsia="Calibri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30BDB03" wp14:editId="78DDA7ED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1914525" cy="1619250"/>
            <wp:effectExtent l="0" t="0" r="9525" b="0"/>
            <wp:wrapTight wrapText="bothSides">
              <wp:wrapPolygon edited="0">
                <wp:start x="0" y="0"/>
                <wp:lineTo x="0" y="21346"/>
                <wp:lineTo x="21493" y="21346"/>
                <wp:lineTo x="21493" y="0"/>
                <wp:lineTo x="0" y="0"/>
              </wp:wrapPolygon>
            </wp:wrapTight>
            <wp:docPr id="1" name="Рисунок 1" descr="C:\Users\SmartBuy\Desktop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martBuy\Desktop\02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r w:rsidRPr="002C50C1">
        <w:rPr>
          <w:rFonts w:eastAsia="Calibri"/>
          <w:sz w:val="28"/>
          <w:szCs w:val="28"/>
          <w:lang w:eastAsia="en-US"/>
        </w:rPr>
        <w:t xml:space="preserve"> </w:t>
      </w:r>
      <w:hyperlink r:id="rId5" w:history="1">
        <w:r w:rsidRPr="002B5905">
          <w:rPr>
            <w:rStyle w:val="a3"/>
            <w:rFonts w:eastAsia="Calibri"/>
            <w:sz w:val="28"/>
            <w:szCs w:val="28"/>
            <w:lang w:eastAsia="en-US"/>
          </w:rPr>
          <w:t>http://suvargazeta.ru/news/cn-khyparsem/tuslakhpa-tavanlakh-pirn-puyanlakh</w:t>
        </w:r>
      </w:hyperlink>
    </w:p>
    <w:p w:rsidR="00120A61" w:rsidRPr="002C50C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r w:rsidRPr="002C50C1">
        <w:rPr>
          <w:rFonts w:eastAsia="Calibri"/>
          <w:sz w:val="28"/>
          <w:szCs w:val="28"/>
          <w:lang w:eastAsia="en-US"/>
        </w:rPr>
        <w:t xml:space="preserve"> </w:t>
      </w:r>
      <w:hyperlink r:id="rId6" w:history="1">
        <w:r w:rsidRPr="002B5905">
          <w:rPr>
            <w:rStyle w:val="a3"/>
            <w:rFonts w:eastAsia="Calibri"/>
            <w:sz w:val="28"/>
            <w:szCs w:val="28"/>
            <w:lang w:eastAsia="en-US"/>
          </w:rPr>
          <w:t>http://suvargazeta.ru/news/cn-khyparsem/chlkhesr-khalakh-pulsa-yulas-marchch</w:t>
        </w:r>
      </w:hyperlink>
    </w:p>
    <w:p w:rsidR="00120A61" w:rsidRPr="002C50C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r w:rsidRPr="002C50C1">
        <w:rPr>
          <w:rFonts w:eastAsia="Calibri"/>
          <w:sz w:val="28"/>
          <w:szCs w:val="28"/>
          <w:lang w:eastAsia="en-US"/>
        </w:rPr>
        <w:t xml:space="preserve"> </w:t>
      </w:r>
      <w:hyperlink r:id="rId7" w:history="1">
        <w:r w:rsidRPr="002B5905">
          <w:rPr>
            <w:rStyle w:val="a3"/>
            <w:rFonts w:eastAsia="Calibri"/>
            <w:sz w:val="28"/>
            <w:szCs w:val="28"/>
            <w:lang w:eastAsia="en-US"/>
          </w:rPr>
          <w:t>http://suvargazeta.ru/news/cn-khyparsem/epir-prremsh</w:t>
        </w:r>
      </w:hyperlink>
      <w:bookmarkStart w:id="0" w:name="_GoBack"/>
      <w:bookmarkEnd w:id="0"/>
    </w:p>
    <w:p w:rsidR="00120A61" w:rsidRPr="002C50C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  <w:hyperlink r:id="rId8" w:history="1">
        <w:r w:rsidRPr="002B5905">
          <w:rPr>
            <w:rStyle w:val="a3"/>
            <w:rFonts w:eastAsia="Calibri"/>
            <w:sz w:val="28"/>
            <w:szCs w:val="28"/>
            <w:lang w:eastAsia="en-US"/>
          </w:rPr>
          <w:t>http://suvargazeta.ru/news/cn-khyparsem/yalta-payankhi-kun-pr-veteran-ta-cuk-tylra-tarashnisem-te-viccn-kana</w:t>
        </w:r>
      </w:hyperlink>
    </w:p>
    <w:p w:rsidR="00120A61" w:rsidRDefault="00120A61" w:rsidP="00120A61">
      <w:pPr>
        <w:rPr>
          <w:rFonts w:eastAsia="Calibri"/>
          <w:sz w:val="28"/>
          <w:szCs w:val="28"/>
          <w:lang w:eastAsia="en-US"/>
        </w:rPr>
      </w:pPr>
    </w:p>
    <w:p w:rsidR="00050D1B" w:rsidRDefault="00050D1B"/>
    <w:sectPr w:rsidR="00050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113"/>
    <w:rsid w:val="00050D1B"/>
    <w:rsid w:val="00120A61"/>
    <w:rsid w:val="007F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37E04-0ACD-4A0A-87CB-70C84D089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A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0A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uvargazeta.ru/news/cn-khyparsem/yalta-payankhi-kun-pr-veteran-ta-cuk-tylra-tarashnisem-te-viccn-kan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uvargazeta.ru/news/cn-khyparsem/epir-prrems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uvargazeta.ru/news/cn-khyparsem/chlkhesr-khalakh-pulsa-yulas-marchch" TargetMode="External"/><Relationship Id="rId5" Type="http://schemas.openxmlformats.org/officeDocument/2006/relationships/hyperlink" Target="http://suvargazeta.ru/news/cn-khyparsem/tuslakhpa-tavanlakh-pirn-puyanlakh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>SPecialiST RePack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SmartBuy</cp:lastModifiedBy>
  <cp:revision>2</cp:revision>
  <dcterms:created xsi:type="dcterms:W3CDTF">2021-06-16T17:48:00Z</dcterms:created>
  <dcterms:modified xsi:type="dcterms:W3CDTF">2021-06-16T17:49:00Z</dcterms:modified>
</cp:coreProperties>
</file>